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691F" w14:textId="63E683AB" w:rsidR="0015293B" w:rsidRDefault="00C10A4D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0B4E0E1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C10A4D">
        <w:rPr>
          <w:rFonts w:ascii="Times New Roman" w:eastAsia="Times New Roman" w:hAnsi="Times New Roman" w:cs="Times New Roman"/>
          <w:lang w:eastAsia="hr-HR"/>
        </w:rPr>
        <w:t>5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4068D7E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10A4D">
        <w:rPr>
          <w:rFonts w:ascii="Times New Roman" w:eastAsia="Times New Roman" w:hAnsi="Times New Roman" w:cs="Times New Roman"/>
          <w:snapToGrid w:val="0"/>
        </w:rPr>
        <w:t>13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1AD4C3AC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 w:rsidR="00D44A42">
        <w:rPr>
          <w:rFonts w:ascii="Times New Roman" w:eastAsia="Calibri" w:hAnsi="Times New Roman" w:cs="Times New Roman"/>
          <w:bCs/>
        </w:rPr>
        <w:t xml:space="preserve">Službu </w:t>
      </w:r>
      <w:r w:rsidR="009271A6">
        <w:rPr>
          <w:rFonts w:ascii="Times New Roman" w:eastAsia="Calibri" w:hAnsi="Times New Roman" w:cs="Times New Roman"/>
          <w:bCs/>
        </w:rPr>
        <w:t>– Vlastiti pogon za obavljanje komunalne djelatnosti</w:t>
      </w:r>
    </w:p>
    <w:p w14:paraId="0EB9329E" w14:textId="77B293B2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0412C4">
        <w:rPr>
          <w:rFonts w:ascii="Times New Roman" w:eastAsia="Calibri" w:hAnsi="Times New Roman" w:cs="Times New Roman"/>
          <w:b/>
          <w:bCs/>
        </w:rPr>
        <w:t>upravitelj</w:t>
      </w:r>
      <w:r w:rsidR="008D4D20">
        <w:rPr>
          <w:rFonts w:ascii="Times New Roman" w:eastAsia="Calibri" w:hAnsi="Times New Roman" w:cs="Times New Roman"/>
          <w:b/>
          <w:bCs/>
        </w:rPr>
        <w:t xml:space="preserve"> 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5BBA53F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412C4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675B92">
        <w:rPr>
          <w:rFonts w:ascii="Times New Roman" w:eastAsia="Calibri" w:hAnsi="Times New Roman" w:cs="Times New Roman"/>
          <w:b/>
          <w:color w:val="000000"/>
        </w:rPr>
        <w:t>20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247BA">
        <w:rPr>
          <w:rFonts w:ascii="Times New Roman" w:hAnsi="Times New Roman" w:cs="Times New Roman"/>
          <w:b/>
          <w:color w:val="000000" w:themeColor="text1"/>
        </w:rPr>
        <w:t>sobi broj 29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247BA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3DABA668" w14:textId="532A6309" w:rsidR="00353A62" w:rsidRDefault="007E7258" w:rsidP="00353A62">
      <w:pPr>
        <w:pStyle w:val="NoSpacing"/>
        <w:jc w:val="right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353A62" w:rsidRPr="006B534B">
        <w:rPr>
          <w:rFonts w:ascii="Times New Roman" w:hAnsi="Times New Roman" w:cs="Times New Roman"/>
        </w:rPr>
        <w:t>ZA POVJERENSTVO</w:t>
      </w:r>
    </w:p>
    <w:p w14:paraId="7D1BB394" w14:textId="77777777" w:rsidR="00353A62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ZAMJENICA GRADONAČELNIKA</w:t>
      </w:r>
    </w:p>
    <w:p w14:paraId="2AC51FC4" w14:textId="77777777" w:rsidR="00353A62" w:rsidRPr="006B534B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Ivana Fočić, mag.rel.int.</w:t>
      </w:r>
    </w:p>
    <w:p w14:paraId="59EADEB3" w14:textId="6760645D" w:rsidR="005D20EB" w:rsidRDefault="006B4CEE" w:rsidP="00353A62">
      <w:pPr>
        <w:pStyle w:val="NoSpacing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4642" w14:textId="77777777" w:rsidR="00D473EF" w:rsidRDefault="00D473EF" w:rsidP="00883CD4">
      <w:pPr>
        <w:spacing w:after="0" w:line="240" w:lineRule="auto"/>
      </w:pPr>
      <w:r>
        <w:separator/>
      </w:r>
    </w:p>
  </w:endnote>
  <w:endnote w:type="continuationSeparator" w:id="0">
    <w:p w14:paraId="65DD2A48" w14:textId="77777777" w:rsidR="00D473EF" w:rsidRDefault="00D473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8C05" w14:textId="77777777" w:rsidR="00D473EF" w:rsidRDefault="00D473EF" w:rsidP="00883CD4">
      <w:pPr>
        <w:spacing w:after="0" w:line="240" w:lineRule="auto"/>
      </w:pPr>
      <w:r>
        <w:separator/>
      </w:r>
    </w:p>
  </w:footnote>
  <w:footnote w:type="continuationSeparator" w:id="0">
    <w:p w14:paraId="411680BD" w14:textId="77777777" w:rsidR="00D473EF" w:rsidRDefault="00D473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78BD"/>
    <w:rsid w:val="000402DC"/>
    <w:rsid w:val="00040964"/>
    <w:rsid w:val="000412C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3E0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A62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5B92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4D20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1A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4D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4A42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5F7F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7B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241</Words>
  <Characters>1379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2024-03-17T20:48:00Z</dcterms:created>
  <dcterms:modified xsi:type="dcterms:W3CDTF">2024-03-17T20:48:00Z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